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09791A" w:rsidTr="00050DA7">
        <w:tc>
          <w:tcPr>
            <w:tcW w:w="4428" w:type="dxa"/>
          </w:tcPr>
          <w:p w:rsidR="000348ED" w:rsidRPr="0009791A" w:rsidRDefault="005D05AC" w:rsidP="001A654A">
            <w:pPr>
              <w:tabs>
                <w:tab w:val="left" w:pos="851"/>
              </w:tabs>
              <w:rPr>
                <w:lang w:val="es-ES"/>
              </w:rPr>
            </w:pPr>
            <w:proofErr w:type="spellStart"/>
            <w:r w:rsidRPr="0009791A">
              <w:rPr>
                <w:lang w:val="es-ES"/>
              </w:rPr>
              <w:t>From</w:t>
            </w:r>
            <w:proofErr w:type="spellEnd"/>
            <w:r w:rsidRPr="0009791A">
              <w:rPr>
                <w:lang w:val="es-ES"/>
              </w:rPr>
              <w:t>:</w:t>
            </w:r>
            <w:r w:rsidRPr="0009791A">
              <w:rPr>
                <w:lang w:val="es-ES"/>
              </w:rPr>
              <w:tab/>
            </w:r>
            <w:r w:rsidR="00BF63AE" w:rsidRPr="0009791A">
              <w:rPr>
                <w:lang w:val="es-ES"/>
              </w:rPr>
              <w:t>VTS</w:t>
            </w:r>
            <w:r w:rsidR="00CA04AF" w:rsidRPr="0009791A">
              <w:rPr>
                <w:lang w:val="es-ES"/>
              </w:rPr>
              <w:t xml:space="preserve"> </w:t>
            </w:r>
            <w:proofErr w:type="spellStart"/>
            <w:r w:rsidRPr="0009791A">
              <w:rPr>
                <w:lang w:val="es-ES"/>
              </w:rPr>
              <w:t>C</w:t>
            </w:r>
            <w:r w:rsidR="00050DA7" w:rsidRPr="0009791A">
              <w:rPr>
                <w:lang w:val="es-ES"/>
              </w:rPr>
              <w:t>ommittee</w:t>
            </w:r>
            <w:proofErr w:type="spellEnd"/>
          </w:p>
        </w:tc>
        <w:tc>
          <w:tcPr>
            <w:tcW w:w="5461" w:type="dxa"/>
          </w:tcPr>
          <w:p w:rsidR="000348ED" w:rsidRPr="0009791A" w:rsidRDefault="00BF63AE" w:rsidP="00465E42">
            <w:pPr>
              <w:jc w:val="right"/>
              <w:rPr>
                <w:highlight w:val="yellow"/>
                <w:lang w:val="es-ES"/>
              </w:rPr>
            </w:pPr>
            <w:r w:rsidRPr="0009791A">
              <w:rPr>
                <w:lang w:val="es-ES"/>
              </w:rPr>
              <w:t>VTS</w:t>
            </w:r>
            <w:r w:rsidR="001A654A" w:rsidRPr="0009791A">
              <w:rPr>
                <w:lang w:val="es-ES"/>
              </w:rPr>
              <w:t xml:space="preserve"> </w:t>
            </w:r>
            <w:r w:rsidR="003158E6">
              <w:rPr>
                <w:lang w:val="es-ES"/>
              </w:rPr>
              <w:t>37</w:t>
            </w:r>
            <w:r w:rsidR="00465E42">
              <w:rPr>
                <w:lang w:val="es-ES"/>
              </w:rPr>
              <w:t>-14.1.2.3</w:t>
            </w:r>
          </w:p>
        </w:tc>
      </w:tr>
      <w:tr w:rsidR="000348ED" w:rsidRPr="0009791A" w:rsidTr="00050DA7">
        <w:tc>
          <w:tcPr>
            <w:tcW w:w="4428" w:type="dxa"/>
          </w:tcPr>
          <w:p w:rsidR="000348ED" w:rsidRPr="0009791A" w:rsidRDefault="005D05AC" w:rsidP="009711F5">
            <w:pPr>
              <w:tabs>
                <w:tab w:val="left" w:pos="851"/>
              </w:tabs>
              <w:rPr>
                <w:lang w:val="es-ES"/>
              </w:rPr>
            </w:pPr>
            <w:proofErr w:type="spellStart"/>
            <w:r w:rsidRPr="0009791A">
              <w:rPr>
                <w:lang w:val="es-ES"/>
              </w:rPr>
              <w:t>To</w:t>
            </w:r>
            <w:proofErr w:type="spellEnd"/>
            <w:r w:rsidRPr="0009791A">
              <w:rPr>
                <w:lang w:val="es-ES"/>
              </w:rPr>
              <w:t>:</w:t>
            </w:r>
            <w:r w:rsidRPr="0009791A">
              <w:rPr>
                <w:lang w:val="es-ES"/>
              </w:rPr>
              <w:tab/>
            </w:r>
            <w:r w:rsidR="003158E6">
              <w:rPr>
                <w:lang w:val="es-ES"/>
              </w:rPr>
              <w:t>e</w:t>
            </w:r>
            <w:r w:rsidR="00400F22">
              <w:rPr>
                <w:lang w:val="es-ES"/>
              </w:rPr>
              <w:t>-</w:t>
            </w:r>
            <w:r w:rsidR="003158E6">
              <w:rPr>
                <w:lang w:val="es-ES"/>
              </w:rPr>
              <w:t>N</w:t>
            </w:r>
            <w:r w:rsidR="009711F5">
              <w:rPr>
                <w:lang w:val="es-ES"/>
              </w:rPr>
              <w:t>AV</w:t>
            </w:r>
            <w:r w:rsidR="00CA04AF" w:rsidRPr="0009791A">
              <w:rPr>
                <w:lang w:val="es-ES"/>
              </w:rPr>
              <w:t xml:space="preserve"> </w:t>
            </w:r>
            <w:proofErr w:type="spellStart"/>
            <w:r w:rsidR="00902AA4" w:rsidRPr="0052725C">
              <w:rPr>
                <w:lang w:val="es-ES"/>
              </w:rPr>
              <w:t>Committee</w:t>
            </w:r>
            <w:proofErr w:type="spellEnd"/>
          </w:p>
        </w:tc>
        <w:tc>
          <w:tcPr>
            <w:tcW w:w="5461" w:type="dxa"/>
          </w:tcPr>
          <w:p w:rsidR="000348ED" w:rsidRPr="0009791A" w:rsidRDefault="003158E6" w:rsidP="003158E6">
            <w:pPr>
              <w:jc w:val="right"/>
              <w:rPr>
                <w:lang w:val="es-ES"/>
              </w:rPr>
            </w:pPr>
            <w:r w:rsidRPr="0052725C">
              <w:rPr>
                <w:lang w:val="es-ES"/>
              </w:rPr>
              <w:t xml:space="preserve">20 </w:t>
            </w:r>
            <w:proofErr w:type="spellStart"/>
            <w:r w:rsidRPr="0052725C">
              <w:rPr>
                <w:lang w:val="es-ES"/>
              </w:rPr>
              <w:t>September</w:t>
            </w:r>
            <w:proofErr w:type="spellEnd"/>
            <w:r w:rsidR="005D05AC" w:rsidRPr="0009791A">
              <w:rPr>
                <w:lang w:val="es-ES"/>
              </w:rPr>
              <w:t xml:space="preserve"> 20</w:t>
            </w:r>
            <w:r w:rsidR="001A654A" w:rsidRPr="0009791A">
              <w:rPr>
                <w:lang w:val="es-ES"/>
              </w:rPr>
              <w:t>1</w:t>
            </w:r>
            <w:r>
              <w:rPr>
                <w:lang w:val="es-ES"/>
              </w:rPr>
              <w:t>3</w:t>
            </w:r>
          </w:p>
        </w:tc>
      </w:tr>
    </w:tbl>
    <w:p w:rsidR="000348ED" w:rsidRPr="0009791A" w:rsidRDefault="005D05AC" w:rsidP="005D05AC">
      <w:pPr>
        <w:pStyle w:val="Title"/>
        <w:spacing w:before="480" w:after="120"/>
        <w:rPr>
          <w:lang w:val="es-ES"/>
        </w:rPr>
      </w:pPr>
      <w:r w:rsidRPr="0009791A">
        <w:rPr>
          <w:lang w:val="es-ES"/>
        </w:rPr>
        <w:t>Liaison Note</w:t>
      </w:r>
    </w:p>
    <w:p w:rsidR="000348ED" w:rsidRPr="009711F5" w:rsidRDefault="0052725C" w:rsidP="005D05AC">
      <w:pPr>
        <w:pStyle w:val="Title"/>
        <w:spacing w:after="120"/>
        <w:rPr>
          <w:lang w:val="en-US"/>
        </w:rPr>
      </w:pPr>
      <w:r w:rsidRPr="009711F5">
        <w:rPr>
          <w:color w:val="000000"/>
          <w:lang w:val="en-US"/>
        </w:rPr>
        <w:t xml:space="preserve">Comments on the Discussion paper on </w:t>
      </w:r>
      <w:proofErr w:type="spellStart"/>
      <w:r w:rsidRPr="009711F5">
        <w:rPr>
          <w:color w:val="000000"/>
          <w:lang w:val="en-US"/>
        </w:rPr>
        <w:t>Testbeds</w:t>
      </w:r>
      <w:proofErr w:type="spellEnd"/>
      <w:r w:rsidRPr="009711F5">
        <w:rPr>
          <w:color w:val="000000"/>
          <w:lang w:val="en-US"/>
        </w:rPr>
        <w:t xml:space="preserve"> and the Associated Terms of Reference for the new e-N</w:t>
      </w:r>
      <w:r w:rsidR="009711F5" w:rsidRPr="009711F5">
        <w:rPr>
          <w:color w:val="000000"/>
          <w:lang w:val="en-US"/>
        </w:rPr>
        <w:t>AV</w:t>
      </w:r>
      <w:r w:rsidRPr="009711F5">
        <w:rPr>
          <w:color w:val="000000"/>
          <w:lang w:val="en-US"/>
        </w:rPr>
        <w:t xml:space="preserve"> Working Group</w:t>
      </w:r>
    </w:p>
    <w:p w:rsidR="0064435F" w:rsidRPr="009711F5" w:rsidRDefault="0064435F" w:rsidP="00135447">
      <w:pPr>
        <w:pStyle w:val="Heading1"/>
        <w:rPr>
          <w:lang w:val="en-US"/>
        </w:rPr>
      </w:pPr>
      <w:r w:rsidRPr="009711F5">
        <w:rPr>
          <w:lang w:val="en-US"/>
        </w:rPr>
        <w:t>Introduction</w:t>
      </w:r>
    </w:p>
    <w:p w:rsidR="00B8247E" w:rsidRPr="009711F5" w:rsidRDefault="009972D8" w:rsidP="00002906">
      <w:pPr>
        <w:pStyle w:val="BodyText"/>
        <w:rPr>
          <w:lang w:val="en-US"/>
        </w:rPr>
      </w:pPr>
      <w:r w:rsidRPr="009711F5">
        <w:rPr>
          <w:lang w:val="en-US"/>
        </w:rPr>
        <w:t>The e</w:t>
      </w:r>
      <w:r w:rsidR="00400F22" w:rsidRPr="009711F5">
        <w:rPr>
          <w:lang w:val="en-US"/>
        </w:rPr>
        <w:t>-</w:t>
      </w:r>
      <w:r w:rsidRPr="009711F5">
        <w:rPr>
          <w:lang w:val="en-US"/>
        </w:rPr>
        <w:t>N</w:t>
      </w:r>
      <w:r w:rsidR="009711F5" w:rsidRPr="009711F5">
        <w:rPr>
          <w:lang w:val="en-US"/>
        </w:rPr>
        <w:t>AV</w:t>
      </w:r>
      <w:r w:rsidRPr="009711F5">
        <w:rPr>
          <w:lang w:val="en-US"/>
        </w:rPr>
        <w:t xml:space="preserve"> </w:t>
      </w:r>
      <w:r w:rsidR="00400F22" w:rsidRPr="009711F5">
        <w:rPr>
          <w:lang w:val="en-US"/>
        </w:rPr>
        <w:t>C</w:t>
      </w:r>
      <w:r w:rsidRPr="009711F5">
        <w:rPr>
          <w:lang w:val="en-US"/>
        </w:rPr>
        <w:t xml:space="preserve">ommittee requested the IALA VTS </w:t>
      </w:r>
      <w:r w:rsidR="00400F22" w:rsidRPr="009711F5">
        <w:rPr>
          <w:lang w:val="en-US"/>
        </w:rPr>
        <w:t>C</w:t>
      </w:r>
      <w:r w:rsidRPr="009711F5">
        <w:rPr>
          <w:lang w:val="en-US"/>
        </w:rPr>
        <w:t xml:space="preserve">ommittee to note the information provided (ref </w:t>
      </w:r>
      <w:r w:rsidRPr="009711F5">
        <w:rPr>
          <w:rFonts w:eastAsia="Times New Roman" w:cs="Times New Roman"/>
          <w:szCs w:val="20"/>
          <w:lang w:val="en-US"/>
        </w:rPr>
        <w:t>e-NAV13/output/11)</w:t>
      </w:r>
      <w:r w:rsidRPr="009711F5">
        <w:rPr>
          <w:lang w:val="en-US"/>
        </w:rPr>
        <w:t xml:space="preserve"> and make any comments to the e-N</w:t>
      </w:r>
      <w:r w:rsidR="009711F5" w:rsidRPr="009711F5">
        <w:rPr>
          <w:lang w:val="en-US"/>
        </w:rPr>
        <w:t>AV</w:t>
      </w:r>
      <w:r w:rsidRPr="009711F5">
        <w:rPr>
          <w:lang w:val="en-US"/>
        </w:rPr>
        <w:t xml:space="preserve"> Committee.  </w:t>
      </w:r>
      <w:r w:rsidR="00EC2D51" w:rsidRPr="009711F5">
        <w:rPr>
          <w:lang w:val="en-US"/>
        </w:rPr>
        <w:t>This paper was considered, taking into account the Terms of Reference (eNav13/output/10) for the new e</w:t>
      </w:r>
      <w:r w:rsidR="00400F22" w:rsidRPr="009711F5">
        <w:rPr>
          <w:lang w:val="en-US"/>
        </w:rPr>
        <w:t>-</w:t>
      </w:r>
      <w:r w:rsidR="00EC2D51" w:rsidRPr="009711F5">
        <w:rPr>
          <w:lang w:val="en-US"/>
        </w:rPr>
        <w:t>N</w:t>
      </w:r>
      <w:r w:rsidR="009711F5" w:rsidRPr="009711F5">
        <w:rPr>
          <w:lang w:val="en-US"/>
        </w:rPr>
        <w:t>AV</w:t>
      </w:r>
      <w:r w:rsidR="00EC2D51" w:rsidRPr="009711F5">
        <w:rPr>
          <w:lang w:val="en-US"/>
        </w:rPr>
        <w:t xml:space="preserve"> working group (</w:t>
      </w:r>
      <w:proofErr w:type="spellStart"/>
      <w:r w:rsidR="00EC2D51" w:rsidRPr="009711F5">
        <w:rPr>
          <w:lang w:val="en-US"/>
        </w:rPr>
        <w:t>eNAV</w:t>
      </w:r>
      <w:proofErr w:type="spellEnd"/>
      <w:r w:rsidR="00EC2D51" w:rsidRPr="009711F5">
        <w:rPr>
          <w:lang w:val="en-US"/>
        </w:rPr>
        <w:t xml:space="preserve"> WG7 </w:t>
      </w:r>
      <w:proofErr w:type="spellStart"/>
      <w:r w:rsidR="00EC2D51" w:rsidRPr="009711F5">
        <w:rPr>
          <w:lang w:val="en-US"/>
        </w:rPr>
        <w:t>Testbeds</w:t>
      </w:r>
      <w:proofErr w:type="spellEnd"/>
      <w:r w:rsidR="00EC2D51" w:rsidRPr="009711F5">
        <w:rPr>
          <w:lang w:val="en-US"/>
        </w:rPr>
        <w:t>).</w:t>
      </w:r>
    </w:p>
    <w:p w:rsidR="007D44E8" w:rsidRPr="009711F5" w:rsidRDefault="007D44E8" w:rsidP="00002906">
      <w:pPr>
        <w:pStyle w:val="BodyText"/>
        <w:rPr>
          <w:lang w:val="en-US"/>
        </w:rPr>
      </w:pPr>
      <w:r w:rsidRPr="009711F5">
        <w:rPr>
          <w:lang w:val="en-US"/>
        </w:rPr>
        <w:t xml:space="preserve">Considering the growing importance of </w:t>
      </w:r>
      <w:proofErr w:type="spellStart"/>
      <w:r w:rsidRPr="009711F5">
        <w:rPr>
          <w:lang w:val="en-US"/>
        </w:rPr>
        <w:t>testbeds</w:t>
      </w:r>
      <w:proofErr w:type="spellEnd"/>
      <w:r w:rsidRPr="009711F5">
        <w:rPr>
          <w:lang w:val="en-US"/>
        </w:rPr>
        <w:t xml:space="preserve"> to the development of e-navigation, the VTS </w:t>
      </w:r>
      <w:r w:rsidR="00400F22" w:rsidRPr="009711F5">
        <w:rPr>
          <w:lang w:val="en-US"/>
        </w:rPr>
        <w:t>C</w:t>
      </w:r>
      <w:r w:rsidRPr="009711F5">
        <w:rPr>
          <w:lang w:val="en-US"/>
        </w:rPr>
        <w:t>ommittee appreciate</w:t>
      </w:r>
      <w:r w:rsidR="00857EE0" w:rsidRPr="009711F5">
        <w:rPr>
          <w:lang w:val="en-US"/>
        </w:rPr>
        <w:t>s</w:t>
      </w:r>
      <w:r w:rsidRPr="009711F5">
        <w:rPr>
          <w:lang w:val="en-US"/>
        </w:rPr>
        <w:t xml:space="preserve"> the intended efforts to collect, collate and share the available </w:t>
      </w:r>
      <w:r w:rsidR="00857EE0" w:rsidRPr="009711F5">
        <w:rPr>
          <w:lang w:val="en-US"/>
        </w:rPr>
        <w:t>test</w:t>
      </w:r>
      <w:r w:rsidRPr="009711F5">
        <w:rPr>
          <w:lang w:val="en-US"/>
        </w:rPr>
        <w:t xml:space="preserve">bed information. However, a number of concerns arise which are </w:t>
      </w:r>
      <w:r w:rsidR="009711F5" w:rsidRPr="009711F5">
        <w:rPr>
          <w:lang w:val="en-US"/>
        </w:rPr>
        <w:t>summarized</w:t>
      </w:r>
      <w:r w:rsidRPr="009711F5">
        <w:rPr>
          <w:lang w:val="en-US"/>
        </w:rPr>
        <w:t xml:space="preserve"> in this liaison note.</w:t>
      </w:r>
    </w:p>
    <w:p w:rsidR="00902AA4" w:rsidRPr="009711F5" w:rsidRDefault="0052725C" w:rsidP="00135447">
      <w:pPr>
        <w:pStyle w:val="Heading1"/>
        <w:rPr>
          <w:lang w:val="en-US"/>
        </w:rPr>
      </w:pPr>
      <w:r w:rsidRPr="009711F5">
        <w:rPr>
          <w:lang w:val="en-US"/>
        </w:rPr>
        <w:t>Specific Concerns and Comments</w:t>
      </w:r>
    </w:p>
    <w:p w:rsidR="00857EE0" w:rsidRPr="009711F5" w:rsidRDefault="00857EE0" w:rsidP="00857EE0">
      <w:pPr>
        <w:pStyle w:val="List1"/>
        <w:numPr>
          <w:ilvl w:val="0"/>
          <w:numId w:val="0"/>
        </w:numPr>
        <w:rPr>
          <w:lang w:val="en-US"/>
        </w:rPr>
      </w:pPr>
    </w:p>
    <w:p w:rsidR="0052725C" w:rsidRPr="009711F5" w:rsidRDefault="0052725C" w:rsidP="0052725C">
      <w:pPr>
        <w:pStyle w:val="List1"/>
        <w:rPr>
          <w:lang w:val="en-US"/>
        </w:rPr>
      </w:pPr>
      <w:r w:rsidRPr="009711F5">
        <w:rPr>
          <w:lang w:val="en-US"/>
        </w:rPr>
        <w:t>Note that the discussion paper does not appear to be well aligned to the Terms of Reference (TOR)</w:t>
      </w:r>
    </w:p>
    <w:p w:rsidR="00857EE0" w:rsidRPr="009711F5" w:rsidRDefault="0052725C" w:rsidP="00857EE0">
      <w:pPr>
        <w:pStyle w:val="List1"/>
        <w:rPr>
          <w:lang w:val="en-US"/>
        </w:rPr>
      </w:pPr>
      <w:r w:rsidRPr="009711F5">
        <w:rPr>
          <w:lang w:val="en-US"/>
        </w:rPr>
        <w:t>From the Terms of Reference, t</w:t>
      </w:r>
      <w:r w:rsidR="00857EE0" w:rsidRPr="009711F5">
        <w:rPr>
          <w:lang w:val="en-US"/>
        </w:rPr>
        <w:t xml:space="preserve">he VTS </w:t>
      </w:r>
      <w:r w:rsidR="00400F22" w:rsidRPr="009711F5">
        <w:rPr>
          <w:lang w:val="en-US"/>
        </w:rPr>
        <w:t>C</w:t>
      </w:r>
      <w:r w:rsidR="00857EE0" w:rsidRPr="009711F5">
        <w:rPr>
          <w:lang w:val="en-US"/>
        </w:rPr>
        <w:t>ommittee understand</w:t>
      </w:r>
      <w:r w:rsidRPr="009711F5">
        <w:rPr>
          <w:lang w:val="en-US"/>
        </w:rPr>
        <w:t>s</w:t>
      </w:r>
      <w:r w:rsidR="00857EE0" w:rsidRPr="009711F5">
        <w:rPr>
          <w:lang w:val="en-US"/>
        </w:rPr>
        <w:t xml:space="preserve"> that the primary objective of the new working group is to collect and share information pertaining to testbed activities</w:t>
      </w:r>
      <w:r w:rsidRPr="009711F5">
        <w:rPr>
          <w:lang w:val="en-US"/>
        </w:rPr>
        <w:t>.</w:t>
      </w:r>
    </w:p>
    <w:p w:rsidR="00857EE0" w:rsidRPr="009711F5" w:rsidRDefault="0077313A" w:rsidP="00857EE0">
      <w:pPr>
        <w:pStyle w:val="List1"/>
        <w:rPr>
          <w:lang w:val="en-US"/>
        </w:rPr>
      </w:pPr>
      <w:r w:rsidRPr="009711F5">
        <w:rPr>
          <w:lang w:val="en-US"/>
        </w:rPr>
        <w:t xml:space="preserve">Given the request by IMO to develop guidelines for </w:t>
      </w:r>
      <w:r w:rsidR="0052725C" w:rsidRPr="009711F5">
        <w:rPr>
          <w:lang w:val="en-US"/>
        </w:rPr>
        <w:t xml:space="preserve">the collection and sharing of information relating to </w:t>
      </w:r>
      <w:proofErr w:type="spellStart"/>
      <w:r w:rsidRPr="009711F5">
        <w:rPr>
          <w:lang w:val="en-US"/>
        </w:rPr>
        <w:t>testbeds</w:t>
      </w:r>
      <w:proofErr w:type="spellEnd"/>
      <w:r w:rsidRPr="009711F5">
        <w:rPr>
          <w:lang w:val="en-US"/>
        </w:rPr>
        <w:t xml:space="preserve">, it would be expected that developing </w:t>
      </w:r>
      <w:r w:rsidR="0052725C" w:rsidRPr="009711F5">
        <w:rPr>
          <w:lang w:val="en-US"/>
        </w:rPr>
        <w:t xml:space="preserve">such </w:t>
      </w:r>
      <w:r w:rsidRPr="009711F5">
        <w:rPr>
          <w:lang w:val="en-US"/>
        </w:rPr>
        <w:t xml:space="preserve">guidelines should be listed as </w:t>
      </w:r>
      <w:r w:rsidR="0052725C" w:rsidRPr="009711F5">
        <w:rPr>
          <w:lang w:val="en-US"/>
        </w:rPr>
        <w:t xml:space="preserve">a primary task in the </w:t>
      </w:r>
      <w:r w:rsidR="008F5DDB" w:rsidRPr="009711F5">
        <w:rPr>
          <w:lang w:val="en-US"/>
        </w:rPr>
        <w:t>TOR</w:t>
      </w:r>
      <w:r w:rsidRPr="009711F5">
        <w:rPr>
          <w:lang w:val="en-US"/>
        </w:rPr>
        <w:t>.</w:t>
      </w:r>
    </w:p>
    <w:p w:rsidR="008F5DDB" w:rsidRPr="009711F5" w:rsidRDefault="0052725C" w:rsidP="0052725C">
      <w:pPr>
        <w:pStyle w:val="List1"/>
        <w:rPr>
          <w:lang w:val="en-US"/>
        </w:rPr>
      </w:pPr>
      <w:r w:rsidRPr="009711F5">
        <w:rPr>
          <w:lang w:val="en-US"/>
        </w:rPr>
        <w:t>Any g</w:t>
      </w:r>
      <w:r w:rsidR="001365CF" w:rsidRPr="009711F5">
        <w:rPr>
          <w:lang w:val="en-US"/>
        </w:rPr>
        <w:t>uidelines</w:t>
      </w:r>
      <w:r w:rsidRPr="009711F5">
        <w:rPr>
          <w:lang w:val="en-US"/>
        </w:rPr>
        <w:t xml:space="preserve"> developed</w:t>
      </w:r>
      <w:r w:rsidR="001365CF" w:rsidRPr="009711F5">
        <w:rPr>
          <w:lang w:val="en-US"/>
        </w:rPr>
        <w:t xml:space="preserve"> should not exceed the intended primary objective</w:t>
      </w:r>
      <w:r w:rsidR="003542F1" w:rsidRPr="009711F5">
        <w:rPr>
          <w:lang w:val="en-US"/>
        </w:rPr>
        <w:t xml:space="preserve"> – see point 1 above</w:t>
      </w:r>
      <w:r w:rsidRPr="009711F5">
        <w:rPr>
          <w:lang w:val="en-US"/>
        </w:rPr>
        <w:t xml:space="preserve">. </w:t>
      </w:r>
      <w:r w:rsidR="008F5DDB" w:rsidRPr="009711F5">
        <w:rPr>
          <w:lang w:val="en-US"/>
        </w:rPr>
        <w:t xml:space="preserve">Specifically, is the development of standards part of the associated task in the </w:t>
      </w:r>
      <w:r w:rsidR="00D94CF5" w:rsidRPr="009711F5">
        <w:rPr>
          <w:lang w:val="en-US"/>
        </w:rPr>
        <w:t xml:space="preserve">TOR? </w:t>
      </w:r>
      <w:r w:rsidR="003542F1" w:rsidRPr="009711F5">
        <w:rPr>
          <w:lang w:val="en-US"/>
        </w:rPr>
        <w:t>If so, it needs to be clear that these standards relate to the desired format of the published results paper and the interaction with the IALA testbed website (only)</w:t>
      </w:r>
      <w:r w:rsidRPr="009711F5">
        <w:rPr>
          <w:lang w:val="en-US"/>
        </w:rPr>
        <w:t>.</w:t>
      </w:r>
    </w:p>
    <w:p w:rsidR="00857EE0" w:rsidRPr="009711F5" w:rsidRDefault="0052725C" w:rsidP="00857EE0">
      <w:pPr>
        <w:pStyle w:val="List1"/>
        <w:rPr>
          <w:lang w:val="en-US"/>
        </w:rPr>
      </w:pPr>
      <w:r w:rsidRPr="009711F5">
        <w:rPr>
          <w:lang w:val="en-US"/>
        </w:rPr>
        <w:t>Overall, there seems to be a</w:t>
      </w:r>
      <w:r w:rsidR="00D94CF5">
        <w:rPr>
          <w:lang w:val="en-US"/>
        </w:rPr>
        <w:t>n</w:t>
      </w:r>
      <w:bookmarkStart w:id="0" w:name="_GoBack"/>
      <w:bookmarkEnd w:id="0"/>
      <w:r w:rsidRPr="009711F5">
        <w:rPr>
          <w:lang w:val="en-US"/>
        </w:rPr>
        <w:t xml:space="preserve"> inadequate</w:t>
      </w:r>
      <w:r w:rsidR="00857EE0" w:rsidRPr="009711F5">
        <w:rPr>
          <w:lang w:val="en-US"/>
        </w:rPr>
        <w:t xml:space="preserve"> consideration of industry as a stakeholder in R&amp;D</w:t>
      </w:r>
      <w:r w:rsidRPr="009711F5">
        <w:rPr>
          <w:lang w:val="en-US"/>
        </w:rPr>
        <w:t xml:space="preserve"> activities (which could also be termed “</w:t>
      </w:r>
      <w:proofErr w:type="spellStart"/>
      <w:r w:rsidR="00857EE0" w:rsidRPr="009711F5">
        <w:rPr>
          <w:lang w:val="en-US"/>
        </w:rPr>
        <w:t>testbeds</w:t>
      </w:r>
      <w:proofErr w:type="spellEnd"/>
      <w:r w:rsidRPr="009711F5">
        <w:rPr>
          <w:lang w:val="en-US"/>
        </w:rPr>
        <w:t>”</w:t>
      </w:r>
      <w:r w:rsidR="00857EE0" w:rsidRPr="009711F5">
        <w:rPr>
          <w:lang w:val="en-US"/>
        </w:rPr>
        <w:t>)</w:t>
      </w:r>
      <w:r w:rsidR="00B00813" w:rsidRPr="009711F5">
        <w:rPr>
          <w:lang w:val="en-US"/>
        </w:rPr>
        <w:t xml:space="preserve"> (see various comments below)</w:t>
      </w:r>
    </w:p>
    <w:p w:rsidR="008F5DDB" w:rsidRPr="009711F5" w:rsidRDefault="007A5F72" w:rsidP="00857EE0">
      <w:pPr>
        <w:pStyle w:val="List1"/>
        <w:rPr>
          <w:lang w:val="en-US"/>
        </w:rPr>
      </w:pPr>
      <w:r w:rsidRPr="009711F5">
        <w:rPr>
          <w:lang w:val="en-US"/>
        </w:rPr>
        <w:t>The suggestion to impose external formal q</w:t>
      </w:r>
      <w:r w:rsidR="008F5DDB" w:rsidRPr="009711F5">
        <w:rPr>
          <w:lang w:val="en-US"/>
        </w:rPr>
        <w:t>uality assurance</w:t>
      </w:r>
      <w:r w:rsidRPr="009711F5">
        <w:rPr>
          <w:lang w:val="en-US"/>
        </w:rPr>
        <w:t xml:space="preserve"> procedures (for example those applicable to a product) raises some concerns in the context of</w:t>
      </w:r>
      <w:r w:rsidR="008F5DDB" w:rsidRPr="009711F5">
        <w:rPr>
          <w:lang w:val="en-US"/>
        </w:rPr>
        <w:t xml:space="preserve"> testbed activit</w:t>
      </w:r>
      <w:r w:rsidRPr="009711F5">
        <w:rPr>
          <w:lang w:val="en-US"/>
        </w:rPr>
        <w:t>ies</w:t>
      </w:r>
      <w:r w:rsidR="008F5DDB" w:rsidRPr="009711F5">
        <w:rPr>
          <w:lang w:val="en-US"/>
        </w:rPr>
        <w:t xml:space="preserve"> (it may </w:t>
      </w:r>
      <w:r w:rsidR="00340267" w:rsidRPr="009711F5">
        <w:rPr>
          <w:lang w:val="en-US"/>
        </w:rPr>
        <w:t>restrict</w:t>
      </w:r>
      <w:r w:rsidR="008F5DDB" w:rsidRPr="009711F5">
        <w:rPr>
          <w:lang w:val="en-US"/>
        </w:rPr>
        <w:t xml:space="preserve"> innovation </w:t>
      </w:r>
      <w:r w:rsidR="00340267" w:rsidRPr="009711F5">
        <w:rPr>
          <w:lang w:val="en-US"/>
        </w:rPr>
        <w:t>and/</w:t>
      </w:r>
      <w:r w:rsidR="008F5DDB" w:rsidRPr="009711F5">
        <w:rPr>
          <w:lang w:val="en-US"/>
        </w:rPr>
        <w:t>or increase costs)</w:t>
      </w:r>
      <w:r w:rsidRPr="009711F5">
        <w:rPr>
          <w:lang w:val="en-US"/>
        </w:rPr>
        <w:t>.</w:t>
      </w:r>
    </w:p>
    <w:p w:rsidR="008F5DDB" w:rsidRPr="009711F5" w:rsidRDefault="008F5DDB" w:rsidP="00857EE0">
      <w:pPr>
        <w:pStyle w:val="List1"/>
        <w:rPr>
          <w:lang w:val="en-US"/>
        </w:rPr>
      </w:pPr>
      <w:r w:rsidRPr="009711F5">
        <w:rPr>
          <w:lang w:val="en-US"/>
        </w:rPr>
        <w:t xml:space="preserve">The publication of results </w:t>
      </w:r>
      <w:r w:rsidR="007A5F72" w:rsidRPr="009711F5">
        <w:rPr>
          <w:lang w:val="en-US"/>
        </w:rPr>
        <w:t>should not</w:t>
      </w:r>
      <w:r w:rsidRPr="009711F5">
        <w:rPr>
          <w:lang w:val="en-US"/>
        </w:rPr>
        <w:t xml:space="preserve"> be a</w:t>
      </w:r>
      <w:r w:rsidR="00400F22" w:rsidRPr="009711F5">
        <w:rPr>
          <w:lang w:val="en-US"/>
        </w:rPr>
        <w:t xml:space="preserve"> mandatory</w:t>
      </w:r>
      <w:r w:rsidRPr="009711F5">
        <w:rPr>
          <w:lang w:val="en-US"/>
        </w:rPr>
        <w:t xml:space="preserve"> requirement, especially when considering the case in which industry </w:t>
      </w:r>
      <w:r w:rsidR="009711F5" w:rsidRPr="009711F5">
        <w:rPr>
          <w:lang w:val="en-US"/>
        </w:rPr>
        <w:t>is</w:t>
      </w:r>
      <w:r w:rsidRPr="009711F5">
        <w:rPr>
          <w:lang w:val="en-US"/>
        </w:rPr>
        <w:t xml:space="preserve"> funding </w:t>
      </w:r>
      <w:r w:rsidR="007A5F72" w:rsidRPr="009711F5">
        <w:rPr>
          <w:lang w:val="en-US"/>
        </w:rPr>
        <w:t xml:space="preserve">or partially funding </w:t>
      </w:r>
      <w:r w:rsidRPr="009711F5">
        <w:rPr>
          <w:lang w:val="en-US"/>
        </w:rPr>
        <w:t>an R&amp;D testbed activity and may reserve the right to publish any or all of the associated findings. </w:t>
      </w:r>
    </w:p>
    <w:p w:rsidR="00857EE0" w:rsidRPr="009711F5" w:rsidRDefault="00340267" w:rsidP="00857EE0">
      <w:pPr>
        <w:pStyle w:val="List1"/>
        <w:rPr>
          <w:lang w:val="en-US"/>
        </w:rPr>
      </w:pPr>
      <w:r w:rsidRPr="009711F5">
        <w:rPr>
          <w:lang w:val="en-US"/>
        </w:rPr>
        <w:t>The s</w:t>
      </w:r>
      <w:r w:rsidR="00857EE0" w:rsidRPr="009711F5">
        <w:rPr>
          <w:lang w:val="en-US"/>
        </w:rPr>
        <w:t xml:space="preserve">cope of activity of the new </w:t>
      </w:r>
      <w:r w:rsidR="007A5F72" w:rsidRPr="009711F5">
        <w:rPr>
          <w:lang w:val="en-US"/>
        </w:rPr>
        <w:t>working group</w:t>
      </w:r>
      <w:r w:rsidR="00857EE0" w:rsidRPr="009711F5">
        <w:rPr>
          <w:lang w:val="en-US"/>
        </w:rPr>
        <w:t xml:space="preserve"> is n</w:t>
      </w:r>
      <w:r w:rsidR="008F5DDB" w:rsidRPr="009711F5">
        <w:rPr>
          <w:lang w:val="en-US"/>
        </w:rPr>
        <w:t>o</w:t>
      </w:r>
      <w:r w:rsidR="00857EE0" w:rsidRPr="009711F5">
        <w:rPr>
          <w:lang w:val="en-US"/>
        </w:rPr>
        <w:t>t very clear</w:t>
      </w:r>
      <w:r w:rsidR="007A5F72" w:rsidRPr="009711F5">
        <w:rPr>
          <w:lang w:val="en-US"/>
        </w:rPr>
        <w:t xml:space="preserve"> and needs clarification</w:t>
      </w:r>
      <w:r w:rsidRPr="009711F5">
        <w:rPr>
          <w:lang w:val="en-US"/>
        </w:rPr>
        <w:t xml:space="preserve">. For instance, </w:t>
      </w:r>
      <w:r w:rsidR="007A5F72" w:rsidRPr="009711F5">
        <w:rPr>
          <w:lang w:val="en-US"/>
        </w:rPr>
        <w:t xml:space="preserve">at one extreme, </w:t>
      </w:r>
      <w:r w:rsidRPr="009711F5">
        <w:rPr>
          <w:lang w:val="en-US"/>
        </w:rPr>
        <w:t>the scope could be</w:t>
      </w:r>
      <w:r w:rsidR="00857EE0" w:rsidRPr="009711F5">
        <w:rPr>
          <w:lang w:val="en-US"/>
        </w:rPr>
        <w:t xml:space="preserve"> coordination of progress and results of those interested in participating, </w:t>
      </w:r>
      <w:r w:rsidRPr="009711F5">
        <w:rPr>
          <w:lang w:val="en-US"/>
        </w:rPr>
        <w:t>but could also be interpreted (at</w:t>
      </w:r>
      <w:r w:rsidR="00857EE0" w:rsidRPr="009711F5">
        <w:rPr>
          <w:lang w:val="en-US"/>
        </w:rPr>
        <w:t xml:space="preserve"> the </w:t>
      </w:r>
      <w:r w:rsidRPr="009711F5">
        <w:rPr>
          <w:lang w:val="en-US"/>
        </w:rPr>
        <w:t>opposite</w:t>
      </w:r>
      <w:r w:rsidR="00857EE0" w:rsidRPr="009711F5">
        <w:rPr>
          <w:lang w:val="en-US"/>
        </w:rPr>
        <w:t xml:space="preserve"> extreme</w:t>
      </w:r>
      <w:r w:rsidRPr="009711F5">
        <w:rPr>
          <w:lang w:val="en-US"/>
        </w:rPr>
        <w:t xml:space="preserve">) as </w:t>
      </w:r>
      <w:r w:rsidR="00857EE0" w:rsidRPr="009711F5">
        <w:rPr>
          <w:lang w:val="en-US"/>
        </w:rPr>
        <w:t>all R&amp;D</w:t>
      </w:r>
      <w:r w:rsidRPr="009711F5">
        <w:rPr>
          <w:lang w:val="en-US"/>
        </w:rPr>
        <w:t xml:space="preserve"> activity (by authorities and by industrial members) is</w:t>
      </w:r>
      <w:r w:rsidR="00857EE0" w:rsidRPr="009711F5">
        <w:rPr>
          <w:lang w:val="en-US"/>
        </w:rPr>
        <w:t xml:space="preserve"> to be registered, approved, monitored QA approved, published etc.</w:t>
      </w:r>
      <w:r w:rsidRPr="009711F5">
        <w:rPr>
          <w:lang w:val="en-US"/>
        </w:rPr>
        <w:t xml:space="preserve"> by the e</w:t>
      </w:r>
      <w:r w:rsidR="00400F22" w:rsidRPr="009711F5">
        <w:rPr>
          <w:lang w:val="en-US"/>
        </w:rPr>
        <w:t>-</w:t>
      </w:r>
      <w:r w:rsidRPr="009711F5">
        <w:rPr>
          <w:lang w:val="en-US"/>
        </w:rPr>
        <w:t>N</w:t>
      </w:r>
      <w:r w:rsidR="009711F5" w:rsidRPr="009711F5">
        <w:rPr>
          <w:lang w:val="en-US"/>
        </w:rPr>
        <w:t>AV</w:t>
      </w:r>
      <w:r w:rsidRPr="009711F5">
        <w:rPr>
          <w:lang w:val="en-US"/>
        </w:rPr>
        <w:t xml:space="preserve"> working group.</w:t>
      </w:r>
    </w:p>
    <w:p w:rsidR="00497C5E" w:rsidRPr="009711F5" w:rsidRDefault="00497C5E" w:rsidP="008F13DD">
      <w:pPr>
        <w:pStyle w:val="List1"/>
        <w:rPr>
          <w:lang w:val="en-US"/>
        </w:rPr>
      </w:pPr>
      <w:r w:rsidRPr="009711F5">
        <w:rPr>
          <w:lang w:val="en-US"/>
        </w:rPr>
        <w:lastRenderedPageBreak/>
        <w:t>Specific comments against the</w:t>
      </w:r>
      <w:r w:rsidR="00340267" w:rsidRPr="009711F5">
        <w:rPr>
          <w:lang w:val="en-US"/>
        </w:rPr>
        <w:t xml:space="preserve"> sections of the</w:t>
      </w:r>
      <w:r w:rsidRPr="009711F5">
        <w:rPr>
          <w:lang w:val="en-US"/>
        </w:rPr>
        <w:t xml:space="preserve"> discussion document are listed below:</w:t>
      </w:r>
    </w:p>
    <w:p w:rsidR="00497C5E" w:rsidRPr="009711F5" w:rsidRDefault="009711F5" w:rsidP="00497C5E">
      <w:pPr>
        <w:pStyle w:val="List1indent1"/>
        <w:rPr>
          <w:lang w:val="en-US"/>
        </w:rPr>
      </w:pPr>
      <w:r>
        <w:rPr>
          <w:lang w:val="en-US"/>
        </w:rPr>
        <w:t>In section 6, t</w:t>
      </w:r>
      <w:r w:rsidR="00497C5E" w:rsidRPr="009711F5">
        <w:rPr>
          <w:lang w:val="en-US"/>
        </w:rPr>
        <w:t xml:space="preserve">he </w:t>
      </w:r>
      <w:r w:rsidR="007A5F72" w:rsidRPr="009711F5">
        <w:rPr>
          <w:lang w:val="en-US"/>
        </w:rPr>
        <w:t xml:space="preserve">contents of the </w:t>
      </w:r>
      <w:r w:rsidR="00497C5E" w:rsidRPr="009711F5">
        <w:rPr>
          <w:lang w:val="en-US"/>
        </w:rPr>
        <w:t>bulleted list</w:t>
      </w:r>
      <w:r w:rsidR="007A5F72" w:rsidRPr="009711F5">
        <w:rPr>
          <w:lang w:val="en-US"/>
        </w:rPr>
        <w:t xml:space="preserve"> describe the typical </w:t>
      </w:r>
      <w:r w:rsidRPr="009711F5">
        <w:rPr>
          <w:lang w:val="en-US"/>
        </w:rPr>
        <w:t>activities</w:t>
      </w:r>
      <w:r w:rsidR="007A5F72" w:rsidRPr="009711F5">
        <w:rPr>
          <w:lang w:val="en-US"/>
        </w:rPr>
        <w:t xml:space="preserve"> of a generic testbed activity. However there is scope to interpret the list as a list of activities to be coordin</w:t>
      </w:r>
      <w:r w:rsidR="00191D9E" w:rsidRPr="009711F5">
        <w:rPr>
          <w:lang w:val="en-US"/>
        </w:rPr>
        <w:t>a</w:t>
      </w:r>
      <w:r w:rsidR="007A5F72" w:rsidRPr="009711F5">
        <w:rPr>
          <w:lang w:val="en-US"/>
        </w:rPr>
        <w:t>ted by the working group.</w:t>
      </w:r>
    </w:p>
    <w:p w:rsidR="00497C5E" w:rsidRPr="009711F5" w:rsidRDefault="00497C5E" w:rsidP="00497C5E">
      <w:pPr>
        <w:pStyle w:val="List1indent1"/>
        <w:rPr>
          <w:lang w:val="en-US"/>
        </w:rPr>
      </w:pPr>
      <w:r w:rsidRPr="009711F5">
        <w:rPr>
          <w:lang w:val="en-US"/>
        </w:rPr>
        <w:t xml:space="preserve">In section 6.1.1, forcing a strong link to established user requirements may be too stringent </w:t>
      </w:r>
      <w:r w:rsidR="00191D9E" w:rsidRPr="009711F5">
        <w:rPr>
          <w:lang w:val="en-US"/>
        </w:rPr>
        <w:t xml:space="preserve">and </w:t>
      </w:r>
      <w:r w:rsidRPr="009711F5">
        <w:rPr>
          <w:lang w:val="en-US"/>
        </w:rPr>
        <w:t>may constrain innovation and evolution of e</w:t>
      </w:r>
      <w:r w:rsidR="00400F22" w:rsidRPr="009711F5">
        <w:rPr>
          <w:lang w:val="en-US"/>
        </w:rPr>
        <w:t>-</w:t>
      </w:r>
      <w:r w:rsidRPr="009711F5">
        <w:rPr>
          <w:lang w:val="en-US"/>
        </w:rPr>
        <w:t>N</w:t>
      </w:r>
      <w:r w:rsidR="009711F5" w:rsidRPr="009711F5">
        <w:rPr>
          <w:lang w:val="en-US"/>
        </w:rPr>
        <w:t>AV</w:t>
      </w:r>
      <w:r w:rsidRPr="009711F5">
        <w:rPr>
          <w:lang w:val="en-US"/>
        </w:rPr>
        <w:t xml:space="preserve"> technology and standards</w:t>
      </w:r>
      <w:r w:rsidR="00191D9E" w:rsidRPr="009711F5">
        <w:rPr>
          <w:lang w:val="en-US"/>
        </w:rPr>
        <w:t xml:space="preserve"> in the future.</w:t>
      </w:r>
    </w:p>
    <w:p w:rsidR="00497C5E" w:rsidRPr="009711F5" w:rsidRDefault="00497C5E" w:rsidP="00497C5E">
      <w:pPr>
        <w:pStyle w:val="List1indent1"/>
        <w:rPr>
          <w:lang w:val="en-US"/>
        </w:rPr>
      </w:pPr>
      <w:r w:rsidRPr="009711F5">
        <w:rPr>
          <w:lang w:val="en-US"/>
        </w:rPr>
        <w:t xml:space="preserve">In section 6.1.2, the requirement to align with </w:t>
      </w:r>
      <w:r w:rsidR="00191D9E" w:rsidRPr="009711F5">
        <w:rPr>
          <w:lang w:val="en-US"/>
        </w:rPr>
        <w:t>the IMO e</w:t>
      </w:r>
      <w:r w:rsidR="0027584F" w:rsidRPr="009711F5">
        <w:rPr>
          <w:lang w:val="en-US"/>
        </w:rPr>
        <w:t>-</w:t>
      </w:r>
      <w:r w:rsidR="00191D9E" w:rsidRPr="009711F5">
        <w:rPr>
          <w:lang w:val="en-US"/>
        </w:rPr>
        <w:t>N</w:t>
      </w:r>
      <w:r w:rsidR="0027584F" w:rsidRPr="009711F5">
        <w:rPr>
          <w:lang w:val="en-US"/>
        </w:rPr>
        <w:t xml:space="preserve">avigation architecture and the MSP may not be applicable to some </w:t>
      </w:r>
      <w:r w:rsidRPr="009711F5">
        <w:rPr>
          <w:lang w:val="en-US"/>
        </w:rPr>
        <w:t>testbed</w:t>
      </w:r>
      <w:r w:rsidR="00191D9E" w:rsidRPr="009711F5">
        <w:rPr>
          <w:lang w:val="en-US"/>
        </w:rPr>
        <w:t xml:space="preserve"> activities</w:t>
      </w:r>
      <w:r w:rsidR="0027584F" w:rsidRPr="009711F5">
        <w:rPr>
          <w:lang w:val="en-US"/>
        </w:rPr>
        <w:t>.</w:t>
      </w:r>
      <w:r w:rsidRPr="009711F5">
        <w:rPr>
          <w:lang w:val="en-US"/>
        </w:rPr>
        <w:t xml:space="preserve"> </w:t>
      </w:r>
    </w:p>
    <w:p w:rsidR="00E30694" w:rsidRPr="009711F5" w:rsidRDefault="00E30694" w:rsidP="00497C5E">
      <w:pPr>
        <w:pStyle w:val="List1indent1"/>
        <w:rPr>
          <w:lang w:val="en-US"/>
        </w:rPr>
      </w:pPr>
      <w:r w:rsidRPr="009711F5">
        <w:rPr>
          <w:lang w:val="en-US"/>
        </w:rPr>
        <w:t>In section 6.1.4, the introduction of IMO guidance on system quality assurance should only be in the context of establishing a standard for the published test bed documents. If it is applied to the equipment under test it will constrain test flexibility, delay implementation and add costs.</w:t>
      </w:r>
    </w:p>
    <w:p w:rsidR="003C752D" w:rsidRPr="009711F5" w:rsidRDefault="003C752D" w:rsidP="00497C5E">
      <w:pPr>
        <w:pStyle w:val="List1indent1"/>
        <w:rPr>
          <w:lang w:val="en-US"/>
        </w:rPr>
      </w:pPr>
      <w:r w:rsidRPr="009711F5">
        <w:rPr>
          <w:lang w:val="en-US"/>
        </w:rPr>
        <w:t xml:space="preserve">In section 6.1.7, </w:t>
      </w:r>
      <w:r w:rsidR="009711F5" w:rsidRPr="009711F5">
        <w:rPr>
          <w:lang w:val="en-US"/>
        </w:rPr>
        <w:t>this</w:t>
      </w:r>
      <w:r w:rsidR="009531ED" w:rsidRPr="009711F5">
        <w:rPr>
          <w:lang w:val="en-US"/>
        </w:rPr>
        <w:t xml:space="preserve"> is the first mention of the existence of agreed standards. W</w:t>
      </w:r>
      <w:r w:rsidRPr="009711F5">
        <w:rPr>
          <w:lang w:val="en-US"/>
        </w:rPr>
        <w:t>ho will generate</w:t>
      </w:r>
      <w:r w:rsidR="009531ED" w:rsidRPr="009711F5">
        <w:rPr>
          <w:lang w:val="en-US"/>
        </w:rPr>
        <w:t xml:space="preserve"> (and agree)</w:t>
      </w:r>
      <w:r w:rsidRPr="009711F5">
        <w:rPr>
          <w:lang w:val="en-US"/>
        </w:rPr>
        <w:t xml:space="preserve"> the agreed </w:t>
      </w:r>
      <w:r w:rsidR="009711F5" w:rsidRPr="009711F5">
        <w:rPr>
          <w:lang w:val="en-US"/>
        </w:rPr>
        <w:t xml:space="preserve">standards? </w:t>
      </w:r>
      <w:r w:rsidR="009531ED" w:rsidRPr="009711F5">
        <w:rPr>
          <w:lang w:val="en-US"/>
        </w:rPr>
        <w:t>Secondly, w</w:t>
      </w:r>
      <w:r w:rsidRPr="009711F5">
        <w:rPr>
          <w:lang w:val="en-US"/>
        </w:rPr>
        <w:t xml:space="preserve">ill </w:t>
      </w:r>
      <w:r w:rsidR="00590742" w:rsidRPr="009711F5">
        <w:rPr>
          <w:lang w:val="en-US"/>
        </w:rPr>
        <w:t>tests that are useful</w:t>
      </w:r>
      <w:r w:rsidR="009531ED" w:rsidRPr="009711F5">
        <w:rPr>
          <w:lang w:val="en-US"/>
        </w:rPr>
        <w:t xml:space="preserve"> to the e-</w:t>
      </w:r>
      <w:proofErr w:type="spellStart"/>
      <w:r w:rsidR="009531ED" w:rsidRPr="009711F5">
        <w:rPr>
          <w:lang w:val="en-US"/>
        </w:rPr>
        <w:t>Nav</w:t>
      </w:r>
      <w:proofErr w:type="spellEnd"/>
      <w:r w:rsidR="009531ED" w:rsidRPr="009711F5">
        <w:rPr>
          <w:lang w:val="en-US"/>
        </w:rPr>
        <w:t xml:space="preserve"> community,</w:t>
      </w:r>
      <w:r w:rsidR="00590742" w:rsidRPr="009711F5">
        <w:rPr>
          <w:lang w:val="en-US"/>
        </w:rPr>
        <w:t xml:space="preserve"> but not to</w:t>
      </w:r>
      <w:r w:rsidRPr="009711F5">
        <w:rPr>
          <w:lang w:val="en-US"/>
        </w:rPr>
        <w:t xml:space="preserve"> the standard</w:t>
      </w:r>
      <w:r w:rsidR="009531ED" w:rsidRPr="009711F5">
        <w:rPr>
          <w:lang w:val="en-US"/>
        </w:rPr>
        <w:t>,</w:t>
      </w:r>
      <w:r w:rsidRPr="009711F5">
        <w:rPr>
          <w:lang w:val="en-US"/>
        </w:rPr>
        <w:t xml:space="preserve"> be </w:t>
      </w:r>
      <w:r w:rsidR="009711F5" w:rsidRPr="009711F5">
        <w:rPr>
          <w:lang w:val="en-US"/>
        </w:rPr>
        <w:t xml:space="preserve">discarded? </w:t>
      </w:r>
      <w:r w:rsidR="009531ED" w:rsidRPr="009711F5">
        <w:rPr>
          <w:lang w:val="en-US"/>
        </w:rPr>
        <w:t>Thirdly, w</w:t>
      </w:r>
      <w:r w:rsidRPr="009711F5">
        <w:rPr>
          <w:lang w:val="en-US"/>
        </w:rPr>
        <w:t>ill industry be expected to be compliant to such standard</w:t>
      </w:r>
      <w:r w:rsidR="009531ED" w:rsidRPr="009711F5">
        <w:rPr>
          <w:lang w:val="en-US"/>
        </w:rPr>
        <w:t>s</w:t>
      </w:r>
      <w:r w:rsidRPr="009711F5">
        <w:rPr>
          <w:lang w:val="en-US"/>
        </w:rPr>
        <w:t xml:space="preserve">, even when </w:t>
      </w:r>
      <w:r w:rsidR="00590742" w:rsidRPr="009711F5">
        <w:rPr>
          <w:lang w:val="en-US"/>
        </w:rPr>
        <w:t>funding</w:t>
      </w:r>
      <w:r w:rsidR="009531ED" w:rsidRPr="009711F5">
        <w:rPr>
          <w:lang w:val="en-US"/>
        </w:rPr>
        <w:t xml:space="preserve"> or partially funding</w:t>
      </w:r>
      <w:r w:rsidR="00590742" w:rsidRPr="009711F5">
        <w:rPr>
          <w:lang w:val="en-US"/>
        </w:rPr>
        <w:t xml:space="preserve"> an R&amp;D testbed </w:t>
      </w:r>
      <w:r w:rsidR="009711F5" w:rsidRPr="009711F5">
        <w:rPr>
          <w:lang w:val="en-US"/>
        </w:rPr>
        <w:t>activity?</w:t>
      </w:r>
    </w:p>
    <w:p w:rsidR="003C752D" w:rsidRPr="009711F5" w:rsidRDefault="003C752D" w:rsidP="00497C5E">
      <w:pPr>
        <w:pStyle w:val="List1indent1"/>
        <w:rPr>
          <w:lang w:val="en-US"/>
        </w:rPr>
      </w:pPr>
      <w:r w:rsidRPr="009711F5">
        <w:rPr>
          <w:lang w:val="en-US"/>
        </w:rPr>
        <w:t xml:space="preserve">In section 6.1.7, </w:t>
      </w:r>
      <w:r w:rsidR="00182F0E" w:rsidRPr="009711F5">
        <w:rPr>
          <w:lang w:val="en-US"/>
        </w:rPr>
        <w:t>the responsibility for quality assurance is not clear (</w:t>
      </w:r>
      <w:r w:rsidRPr="009711F5">
        <w:rPr>
          <w:lang w:val="en-US"/>
        </w:rPr>
        <w:t xml:space="preserve">the IALA working </w:t>
      </w:r>
      <w:r w:rsidR="009711F5" w:rsidRPr="009711F5">
        <w:rPr>
          <w:lang w:val="en-US"/>
        </w:rPr>
        <w:t>group?</w:t>
      </w:r>
      <w:r w:rsidR="00182F0E" w:rsidRPr="009711F5">
        <w:rPr>
          <w:lang w:val="en-US"/>
        </w:rPr>
        <w:t>)</w:t>
      </w:r>
      <w:r w:rsidRPr="009711F5">
        <w:rPr>
          <w:lang w:val="en-US"/>
        </w:rPr>
        <w:t>.</w:t>
      </w:r>
      <w:r w:rsidR="00182F0E" w:rsidRPr="009711F5">
        <w:rPr>
          <w:lang w:val="en-US"/>
        </w:rPr>
        <w:t xml:space="preserve"> Also, c</w:t>
      </w:r>
      <w:r w:rsidRPr="009711F5">
        <w:rPr>
          <w:lang w:val="en-US"/>
        </w:rPr>
        <w:t>ommercial conf</w:t>
      </w:r>
      <w:r w:rsidR="00590742" w:rsidRPr="009711F5">
        <w:rPr>
          <w:lang w:val="en-US"/>
        </w:rPr>
        <w:t>i</w:t>
      </w:r>
      <w:r w:rsidRPr="009711F5">
        <w:rPr>
          <w:lang w:val="en-US"/>
        </w:rPr>
        <w:t>dential</w:t>
      </w:r>
      <w:r w:rsidR="00182F0E" w:rsidRPr="009711F5">
        <w:rPr>
          <w:lang w:val="en-US"/>
        </w:rPr>
        <w:t>i</w:t>
      </w:r>
      <w:r w:rsidRPr="009711F5">
        <w:rPr>
          <w:lang w:val="en-US"/>
        </w:rPr>
        <w:t xml:space="preserve">ty </w:t>
      </w:r>
      <w:r w:rsidR="00182F0E" w:rsidRPr="009711F5">
        <w:rPr>
          <w:lang w:val="en-US"/>
        </w:rPr>
        <w:t>should be considered and may limit</w:t>
      </w:r>
      <w:r w:rsidRPr="009711F5">
        <w:rPr>
          <w:lang w:val="en-US"/>
        </w:rPr>
        <w:t xml:space="preserve"> the</w:t>
      </w:r>
      <w:r w:rsidR="00182F0E" w:rsidRPr="009711F5">
        <w:rPr>
          <w:lang w:val="en-US"/>
        </w:rPr>
        <w:t xml:space="preserve"> publication of some or all of the</w:t>
      </w:r>
      <w:r w:rsidRPr="009711F5">
        <w:rPr>
          <w:lang w:val="en-US"/>
        </w:rPr>
        <w:t xml:space="preserve"> required contents of a set of results</w:t>
      </w:r>
      <w:r w:rsidR="00182F0E" w:rsidRPr="009711F5">
        <w:rPr>
          <w:lang w:val="en-US"/>
        </w:rPr>
        <w:t>.</w:t>
      </w:r>
    </w:p>
    <w:p w:rsidR="003C752D" w:rsidRPr="009711F5" w:rsidRDefault="003C752D" w:rsidP="00497C5E">
      <w:pPr>
        <w:pStyle w:val="List1indent1"/>
        <w:rPr>
          <w:lang w:val="en-US"/>
        </w:rPr>
      </w:pPr>
      <w:r w:rsidRPr="009711F5">
        <w:rPr>
          <w:lang w:val="en-US"/>
        </w:rPr>
        <w:t>S</w:t>
      </w:r>
      <w:r w:rsidR="00182F0E" w:rsidRPr="009711F5">
        <w:rPr>
          <w:lang w:val="en-US"/>
        </w:rPr>
        <w:t>e</w:t>
      </w:r>
      <w:r w:rsidRPr="009711F5">
        <w:rPr>
          <w:lang w:val="en-US"/>
        </w:rPr>
        <w:t xml:space="preserve">ction 6.3 could imply that all </w:t>
      </w:r>
      <w:proofErr w:type="spellStart"/>
      <w:r w:rsidRPr="009711F5">
        <w:rPr>
          <w:lang w:val="en-US"/>
        </w:rPr>
        <w:t>testbeds</w:t>
      </w:r>
      <w:proofErr w:type="spellEnd"/>
      <w:r w:rsidRPr="009711F5">
        <w:rPr>
          <w:lang w:val="en-US"/>
        </w:rPr>
        <w:t xml:space="preserve"> will be required to use the </w:t>
      </w:r>
      <w:r w:rsidR="00400F22" w:rsidRPr="009711F5">
        <w:rPr>
          <w:lang w:val="en-US"/>
        </w:rPr>
        <w:t>Maritime Service Portfolio (</w:t>
      </w:r>
      <w:r w:rsidRPr="009711F5">
        <w:rPr>
          <w:lang w:val="en-US"/>
        </w:rPr>
        <w:t>MSP</w:t>
      </w:r>
      <w:r w:rsidR="00400F22" w:rsidRPr="009711F5">
        <w:rPr>
          <w:lang w:val="en-US"/>
        </w:rPr>
        <w:t>)</w:t>
      </w:r>
      <w:r w:rsidRPr="009711F5">
        <w:rPr>
          <w:lang w:val="en-US"/>
        </w:rPr>
        <w:t xml:space="preserve"> – this will restrict the collation of potentially useful testbed information which, for good reason, has not used the MSPs.</w:t>
      </w:r>
    </w:p>
    <w:p w:rsidR="003C752D" w:rsidRPr="009711F5" w:rsidRDefault="003C752D" w:rsidP="00497C5E">
      <w:pPr>
        <w:pStyle w:val="List1indent1"/>
        <w:rPr>
          <w:lang w:val="en-US"/>
        </w:rPr>
      </w:pPr>
      <w:r w:rsidRPr="009711F5">
        <w:rPr>
          <w:lang w:val="en-US"/>
        </w:rPr>
        <w:t xml:space="preserve">Section 6.3, 3rd bullet, reword as ‘single point of reference for </w:t>
      </w:r>
      <w:r w:rsidRPr="009711F5">
        <w:rPr>
          <w:i/>
          <w:lang w:val="en-US"/>
        </w:rPr>
        <w:t>published</w:t>
      </w:r>
      <w:r w:rsidRPr="009711F5">
        <w:rPr>
          <w:lang w:val="en-US"/>
        </w:rPr>
        <w:t xml:space="preserve"> testbed information’ </w:t>
      </w:r>
    </w:p>
    <w:p w:rsidR="003C752D" w:rsidRPr="009711F5" w:rsidRDefault="003C752D" w:rsidP="00497C5E">
      <w:pPr>
        <w:pStyle w:val="List1indent1"/>
        <w:rPr>
          <w:lang w:val="en-US"/>
        </w:rPr>
      </w:pPr>
      <w:r w:rsidRPr="009711F5">
        <w:rPr>
          <w:lang w:val="en-US"/>
        </w:rPr>
        <w:t>Section 6.3, 4th bullet, reword as ‘</w:t>
      </w:r>
      <w:r w:rsidRPr="009711F5">
        <w:rPr>
          <w:i/>
          <w:lang w:val="en-US"/>
        </w:rPr>
        <w:t>contributes</w:t>
      </w:r>
      <w:r w:rsidRPr="009711F5">
        <w:rPr>
          <w:lang w:val="en-US"/>
        </w:rPr>
        <w:t xml:space="preserve"> to the evolution of e-Navigation</w:t>
      </w:r>
      <w:r w:rsidR="00590742" w:rsidRPr="009711F5">
        <w:rPr>
          <w:lang w:val="en-US"/>
        </w:rPr>
        <w:t>’</w:t>
      </w:r>
    </w:p>
    <w:p w:rsidR="003C752D" w:rsidRPr="009711F5" w:rsidRDefault="003C752D" w:rsidP="00497C5E">
      <w:pPr>
        <w:pStyle w:val="List1indent1"/>
        <w:rPr>
          <w:lang w:val="en-US"/>
        </w:rPr>
      </w:pPr>
      <w:r w:rsidRPr="009711F5">
        <w:rPr>
          <w:lang w:val="en-US"/>
        </w:rPr>
        <w:t>Section 6.3, bullet 4 is duplicated in bullet 6</w:t>
      </w:r>
    </w:p>
    <w:p w:rsidR="003C752D" w:rsidRPr="009711F5" w:rsidRDefault="004A5F6A" w:rsidP="00497C5E">
      <w:pPr>
        <w:pStyle w:val="List1indent1"/>
        <w:rPr>
          <w:lang w:val="en-US"/>
        </w:rPr>
      </w:pPr>
      <w:r w:rsidRPr="009711F5">
        <w:rPr>
          <w:lang w:val="en-US"/>
        </w:rPr>
        <w:t>Section 6.3, 7th bullet, this</w:t>
      </w:r>
      <w:r w:rsidR="00182F0E" w:rsidRPr="009711F5">
        <w:rPr>
          <w:lang w:val="en-US"/>
        </w:rPr>
        <w:t xml:space="preserve"> statement is acknowledged but may need to </w:t>
      </w:r>
      <w:r w:rsidR="009711F5" w:rsidRPr="009711F5">
        <w:rPr>
          <w:lang w:val="en-US"/>
        </w:rPr>
        <w:t>recognize</w:t>
      </w:r>
      <w:r w:rsidRPr="009711F5">
        <w:rPr>
          <w:lang w:val="en-US"/>
        </w:rPr>
        <w:t xml:space="preserve"> commercial confidentiality</w:t>
      </w:r>
      <w:r w:rsidR="00182F0E" w:rsidRPr="009711F5">
        <w:rPr>
          <w:lang w:val="en-US"/>
        </w:rPr>
        <w:t xml:space="preserve"> (</w:t>
      </w:r>
      <w:r w:rsidRPr="009711F5">
        <w:rPr>
          <w:lang w:val="en-US"/>
        </w:rPr>
        <w:t>for industrial members of IALA</w:t>
      </w:r>
      <w:r w:rsidR="00182F0E" w:rsidRPr="009711F5">
        <w:rPr>
          <w:lang w:val="en-US"/>
        </w:rPr>
        <w:t>)</w:t>
      </w:r>
    </w:p>
    <w:p w:rsidR="00B62282" w:rsidRPr="009711F5" w:rsidRDefault="004A5F6A" w:rsidP="00497C5E">
      <w:pPr>
        <w:pStyle w:val="List1indent1"/>
        <w:rPr>
          <w:lang w:val="en-US"/>
        </w:rPr>
      </w:pPr>
      <w:r w:rsidRPr="009711F5">
        <w:rPr>
          <w:lang w:val="en-US"/>
        </w:rPr>
        <w:t>Sec</w:t>
      </w:r>
      <w:r w:rsidR="00B62282" w:rsidRPr="009711F5">
        <w:rPr>
          <w:lang w:val="en-US"/>
        </w:rPr>
        <w:t>t</w:t>
      </w:r>
      <w:r w:rsidRPr="009711F5">
        <w:rPr>
          <w:lang w:val="en-US"/>
        </w:rPr>
        <w:t xml:space="preserve">ion 6.4, second paragraph is not applicable under the heading of ‘reporting and results’. </w:t>
      </w:r>
    </w:p>
    <w:p w:rsidR="004A5F6A" w:rsidRPr="009711F5" w:rsidRDefault="00B62282" w:rsidP="00497C5E">
      <w:pPr>
        <w:pStyle w:val="List1indent1"/>
        <w:rPr>
          <w:lang w:val="en-US"/>
        </w:rPr>
      </w:pPr>
      <w:r w:rsidRPr="009711F5">
        <w:rPr>
          <w:lang w:val="en-US"/>
        </w:rPr>
        <w:t>Section 6.4, second paragraph:</w:t>
      </w:r>
      <w:r w:rsidR="004A5F6A" w:rsidRPr="009711F5">
        <w:rPr>
          <w:lang w:val="en-US"/>
        </w:rPr>
        <w:t xml:space="preserve"> will a standard ever be </w:t>
      </w:r>
      <w:r w:rsidR="004A5F6A" w:rsidRPr="009711F5">
        <w:rPr>
          <w:i/>
          <w:lang w:val="en-US"/>
        </w:rPr>
        <w:t>agreed</w:t>
      </w:r>
      <w:r w:rsidR="004A5F6A" w:rsidRPr="009711F5">
        <w:rPr>
          <w:lang w:val="en-US"/>
        </w:rPr>
        <w:t xml:space="preserve">? </w:t>
      </w:r>
      <w:r w:rsidR="007675D2" w:rsidRPr="009711F5">
        <w:rPr>
          <w:lang w:val="en-US"/>
        </w:rPr>
        <w:t>‘</w:t>
      </w:r>
      <w:r w:rsidR="004A5F6A" w:rsidRPr="009711F5">
        <w:rPr>
          <w:lang w:val="en-US"/>
        </w:rPr>
        <w:t>Essential</w:t>
      </w:r>
      <w:r w:rsidR="007675D2" w:rsidRPr="009711F5">
        <w:rPr>
          <w:lang w:val="en-US"/>
        </w:rPr>
        <w:t>’</w:t>
      </w:r>
      <w:r w:rsidR="004A5F6A" w:rsidRPr="009711F5">
        <w:rPr>
          <w:lang w:val="en-US"/>
        </w:rPr>
        <w:t xml:space="preserve"> is too restrictive, </w:t>
      </w:r>
      <w:r w:rsidR="007675D2" w:rsidRPr="009711F5">
        <w:rPr>
          <w:lang w:val="en-US"/>
        </w:rPr>
        <w:t>‘</w:t>
      </w:r>
      <w:r w:rsidR="004A5F6A" w:rsidRPr="009711F5">
        <w:rPr>
          <w:lang w:val="en-US"/>
        </w:rPr>
        <w:t>desirable</w:t>
      </w:r>
      <w:r w:rsidR="007675D2" w:rsidRPr="009711F5">
        <w:rPr>
          <w:lang w:val="en-US"/>
        </w:rPr>
        <w:t>’</w:t>
      </w:r>
      <w:r w:rsidR="004A5F6A" w:rsidRPr="009711F5">
        <w:rPr>
          <w:lang w:val="en-US"/>
        </w:rPr>
        <w:t xml:space="preserve"> might be more appropriate</w:t>
      </w:r>
    </w:p>
    <w:p w:rsidR="004A5F6A" w:rsidRPr="009711F5" w:rsidRDefault="004A5F6A" w:rsidP="00497C5E">
      <w:pPr>
        <w:pStyle w:val="List1indent1"/>
        <w:rPr>
          <w:lang w:val="en-US"/>
        </w:rPr>
      </w:pPr>
      <w:r w:rsidRPr="009711F5">
        <w:rPr>
          <w:lang w:val="en-US"/>
        </w:rPr>
        <w:t>In section 8, IALA industrial members</w:t>
      </w:r>
      <w:r w:rsidR="00984DE7" w:rsidRPr="009711F5">
        <w:rPr>
          <w:lang w:val="en-US"/>
        </w:rPr>
        <w:t xml:space="preserve"> of the VTS </w:t>
      </w:r>
      <w:r w:rsidR="00400F22" w:rsidRPr="009711F5">
        <w:rPr>
          <w:lang w:val="en-US"/>
        </w:rPr>
        <w:t>C</w:t>
      </w:r>
      <w:r w:rsidR="00984DE7" w:rsidRPr="009711F5">
        <w:rPr>
          <w:lang w:val="en-US"/>
        </w:rPr>
        <w:t>ommittee</w:t>
      </w:r>
      <w:r w:rsidRPr="009711F5">
        <w:rPr>
          <w:lang w:val="en-US"/>
        </w:rPr>
        <w:t xml:space="preserve"> </w:t>
      </w:r>
      <w:r w:rsidR="00984DE7" w:rsidRPr="009711F5">
        <w:rPr>
          <w:lang w:val="en-US"/>
        </w:rPr>
        <w:t>do not</w:t>
      </w:r>
      <w:r w:rsidRPr="009711F5">
        <w:rPr>
          <w:lang w:val="en-US"/>
        </w:rPr>
        <w:t xml:space="preserve"> agree to</w:t>
      </w:r>
      <w:r w:rsidR="00984DE7" w:rsidRPr="009711F5">
        <w:rPr>
          <w:lang w:val="en-US"/>
        </w:rPr>
        <w:t xml:space="preserve"> the request to</w:t>
      </w:r>
      <w:r w:rsidRPr="009711F5">
        <w:rPr>
          <w:lang w:val="en-US"/>
        </w:rPr>
        <w:t xml:space="preserve"> ‘forward </w:t>
      </w:r>
      <w:r w:rsidRPr="009711F5">
        <w:rPr>
          <w:b/>
          <w:lang w:val="en-US"/>
        </w:rPr>
        <w:t>any</w:t>
      </w:r>
      <w:r w:rsidRPr="009711F5">
        <w:rPr>
          <w:lang w:val="en-US"/>
        </w:rPr>
        <w:t xml:space="preserve"> information on current and completed </w:t>
      </w:r>
      <w:proofErr w:type="spellStart"/>
      <w:r w:rsidRPr="009711F5">
        <w:rPr>
          <w:lang w:val="en-US"/>
        </w:rPr>
        <w:t>testbeds</w:t>
      </w:r>
      <w:proofErr w:type="spellEnd"/>
      <w:r w:rsidRPr="009711F5">
        <w:rPr>
          <w:lang w:val="en-US"/>
        </w:rPr>
        <w:t xml:space="preserve"> and </w:t>
      </w:r>
      <w:r w:rsidRPr="009711F5">
        <w:rPr>
          <w:b/>
          <w:lang w:val="en-US"/>
        </w:rPr>
        <w:t>any</w:t>
      </w:r>
      <w:r w:rsidRPr="009711F5">
        <w:rPr>
          <w:lang w:val="en-US"/>
        </w:rPr>
        <w:t xml:space="preserve"> R&amp;D projects…’</w:t>
      </w:r>
    </w:p>
    <w:p w:rsidR="00E93C9B" w:rsidRPr="009711F5" w:rsidRDefault="00E93C9B" w:rsidP="00E93C9B">
      <w:pPr>
        <w:pStyle w:val="Bullet3text"/>
        <w:rPr>
          <w:highlight w:val="yellow"/>
          <w:lang w:val="en-US"/>
        </w:rPr>
      </w:pPr>
    </w:p>
    <w:p w:rsidR="009F5C36" w:rsidRPr="009711F5" w:rsidRDefault="00AA76C0" w:rsidP="00135447">
      <w:pPr>
        <w:pStyle w:val="Heading1"/>
        <w:rPr>
          <w:lang w:val="en-US"/>
        </w:rPr>
      </w:pPr>
      <w:r w:rsidRPr="009711F5">
        <w:rPr>
          <w:lang w:val="en-US"/>
        </w:rPr>
        <w:t>Action requested</w:t>
      </w:r>
    </w:p>
    <w:p w:rsidR="004C220D" w:rsidRPr="009711F5" w:rsidRDefault="00902AA4" w:rsidP="005D05AC">
      <w:pPr>
        <w:pStyle w:val="BodyText"/>
        <w:rPr>
          <w:lang w:val="en-US"/>
        </w:rPr>
      </w:pPr>
      <w:r w:rsidRPr="009711F5">
        <w:rPr>
          <w:lang w:val="en-US"/>
        </w:rPr>
        <w:t xml:space="preserve">The </w:t>
      </w:r>
      <w:r w:rsidR="00984DE7" w:rsidRPr="009711F5">
        <w:rPr>
          <w:lang w:val="en-US"/>
        </w:rPr>
        <w:t>e-N</w:t>
      </w:r>
      <w:r w:rsidR="009711F5" w:rsidRPr="009711F5">
        <w:rPr>
          <w:lang w:val="en-US"/>
        </w:rPr>
        <w:t>AV</w:t>
      </w:r>
      <w:r w:rsidR="00984DE7" w:rsidRPr="009711F5">
        <w:rPr>
          <w:lang w:val="en-US"/>
        </w:rPr>
        <w:t xml:space="preserve"> </w:t>
      </w:r>
      <w:r w:rsidR="00400F22" w:rsidRPr="009711F5">
        <w:rPr>
          <w:lang w:val="en-US"/>
        </w:rPr>
        <w:t>C</w:t>
      </w:r>
      <w:r w:rsidRPr="009711F5">
        <w:rPr>
          <w:lang w:val="en-US"/>
        </w:rPr>
        <w:t>ommittee is requested to</w:t>
      </w:r>
      <w:r w:rsidR="00630F7F" w:rsidRPr="009711F5">
        <w:rPr>
          <w:lang w:val="en-US"/>
        </w:rPr>
        <w:t>:</w:t>
      </w:r>
    </w:p>
    <w:p w:rsidR="005D05AC" w:rsidRPr="009711F5" w:rsidRDefault="00984DE7" w:rsidP="00984DE7">
      <w:pPr>
        <w:pStyle w:val="List1"/>
        <w:numPr>
          <w:ilvl w:val="0"/>
          <w:numId w:val="23"/>
        </w:numPr>
        <w:rPr>
          <w:lang w:val="en-US"/>
        </w:rPr>
      </w:pPr>
      <w:r w:rsidRPr="009711F5">
        <w:rPr>
          <w:lang w:val="en-US"/>
        </w:rPr>
        <w:t xml:space="preserve">Consider the responses given above, </w:t>
      </w:r>
    </w:p>
    <w:p w:rsidR="00630F7F" w:rsidRPr="009711F5" w:rsidRDefault="00984DE7" w:rsidP="00002906">
      <w:pPr>
        <w:pStyle w:val="List1"/>
        <w:rPr>
          <w:lang w:val="en-US"/>
        </w:rPr>
      </w:pPr>
      <w:r w:rsidRPr="009711F5">
        <w:rPr>
          <w:lang w:val="en-US"/>
        </w:rPr>
        <w:t xml:space="preserve">Consider amendment of the Terms of Reference for the new </w:t>
      </w:r>
      <w:r w:rsidR="009711F5" w:rsidRPr="009711F5">
        <w:rPr>
          <w:lang w:val="en-US"/>
        </w:rPr>
        <w:t xml:space="preserve">e-NAV </w:t>
      </w:r>
      <w:r w:rsidRPr="009711F5">
        <w:rPr>
          <w:lang w:val="en-US"/>
        </w:rPr>
        <w:t xml:space="preserve">Working Group on </w:t>
      </w:r>
      <w:proofErr w:type="spellStart"/>
      <w:r w:rsidRPr="009711F5">
        <w:rPr>
          <w:lang w:val="en-US"/>
        </w:rPr>
        <w:t>Testbeds</w:t>
      </w:r>
      <w:proofErr w:type="spellEnd"/>
    </w:p>
    <w:p w:rsidR="00984DE7" w:rsidRPr="009711F5" w:rsidRDefault="00984DE7" w:rsidP="00002906">
      <w:pPr>
        <w:pStyle w:val="List1"/>
        <w:rPr>
          <w:lang w:val="en-US"/>
        </w:rPr>
      </w:pPr>
      <w:r w:rsidRPr="009711F5">
        <w:rPr>
          <w:lang w:val="en-US"/>
        </w:rPr>
        <w:t>Make reference to the above comments when continuing with their planned activities.</w:t>
      </w:r>
    </w:p>
    <w:sectPr w:rsidR="00984DE7" w:rsidRPr="009711F5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461" w:rsidRDefault="00E37461" w:rsidP="00002906">
      <w:r>
        <w:separator/>
      </w:r>
    </w:p>
  </w:endnote>
  <w:endnote w:type="continuationSeparator" w:id="0">
    <w:p w:rsidR="00E37461" w:rsidRDefault="00E37461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91A" w:rsidRDefault="0009791A">
    <w:pPr>
      <w:pStyle w:val="Footer"/>
    </w:pPr>
    <w:r>
      <w:tab/>
    </w:r>
    <w:r w:rsidR="00164F89">
      <w:fldChar w:fldCharType="begin"/>
    </w:r>
    <w:r w:rsidR="00164F89">
      <w:instrText xml:space="preserve"> PAGE   \* MERGEFORMAT </w:instrText>
    </w:r>
    <w:r w:rsidR="00164F89">
      <w:fldChar w:fldCharType="separate"/>
    </w:r>
    <w:r w:rsidR="00D94CF5">
      <w:rPr>
        <w:noProof/>
      </w:rPr>
      <w:t>2</w:t>
    </w:r>
    <w:r w:rsidR="00164F8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461" w:rsidRDefault="00E37461" w:rsidP="00002906">
      <w:r>
        <w:separator/>
      </w:r>
    </w:p>
  </w:footnote>
  <w:footnote w:type="continuationSeparator" w:id="0">
    <w:p w:rsidR="00E37461" w:rsidRDefault="00E37461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36F9"/>
    <w:rsid w:val="00002906"/>
    <w:rsid w:val="00031A92"/>
    <w:rsid w:val="000348ED"/>
    <w:rsid w:val="00036801"/>
    <w:rsid w:val="00050DA7"/>
    <w:rsid w:val="0009791A"/>
    <w:rsid w:val="000A5A01"/>
    <w:rsid w:val="000E36F9"/>
    <w:rsid w:val="00135447"/>
    <w:rsid w:val="001365CF"/>
    <w:rsid w:val="00152273"/>
    <w:rsid w:val="00164F89"/>
    <w:rsid w:val="00182F0E"/>
    <w:rsid w:val="00191D9E"/>
    <w:rsid w:val="001A654A"/>
    <w:rsid w:val="001C74CF"/>
    <w:rsid w:val="0027584F"/>
    <w:rsid w:val="003158E6"/>
    <w:rsid w:val="00340267"/>
    <w:rsid w:val="003542F1"/>
    <w:rsid w:val="003C752D"/>
    <w:rsid w:val="003D55DD"/>
    <w:rsid w:val="003E1831"/>
    <w:rsid w:val="00400F22"/>
    <w:rsid w:val="00424954"/>
    <w:rsid w:val="00465E42"/>
    <w:rsid w:val="00497C5E"/>
    <w:rsid w:val="004A5F6A"/>
    <w:rsid w:val="004C1386"/>
    <w:rsid w:val="004C220D"/>
    <w:rsid w:val="0052725C"/>
    <w:rsid w:val="00590742"/>
    <w:rsid w:val="005D05AC"/>
    <w:rsid w:val="005E4811"/>
    <w:rsid w:val="00630F7F"/>
    <w:rsid w:val="0064435F"/>
    <w:rsid w:val="006D470F"/>
    <w:rsid w:val="00727E88"/>
    <w:rsid w:val="007675D2"/>
    <w:rsid w:val="0077313A"/>
    <w:rsid w:val="00775878"/>
    <w:rsid w:val="007A5F72"/>
    <w:rsid w:val="007D44E8"/>
    <w:rsid w:val="0080092C"/>
    <w:rsid w:val="008426C6"/>
    <w:rsid w:val="00857EE0"/>
    <w:rsid w:val="00872453"/>
    <w:rsid w:val="00891D8A"/>
    <w:rsid w:val="008F13DD"/>
    <w:rsid w:val="008F5DDB"/>
    <w:rsid w:val="00902AA4"/>
    <w:rsid w:val="009531ED"/>
    <w:rsid w:val="009711F5"/>
    <w:rsid w:val="00984DE7"/>
    <w:rsid w:val="009972D8"/>
    <w:rsid w:val="009F3B6C"/>
    <w:rsid w:val="009F5C36"/>
    <w:rsid w:val="00A27F12"/>
    <w:rsid w:val="00A30579"/>
    <w:rsid w:val="00A805E3"/>
    <w:rsid w:val="00AA76C0"/>
    <w:rsid w:val="00AD673D"/>
    <w:rsid w:val="00B00813"/>
    <w:rsid w:val="00B077EC"/>
    <w:rsid w:val="00B15B24"/>
    <w:rsid w:val="00B62282"/>
    <w:rsid w:val="00B8247E"/>
    <w:rsid w:val="00BF63AE"/>
    <w:rsid w:val="00CA04AF"/>
    <w:rsid w:val="00D94CF5"/>
    <w:rsid w:val="00DD486F"/>
    <w:rsid w:val="00E30694"/>
    <w:rsid w:val="00E37461"/>
    <w:rsid w:val="00E93C9B"/>
    <w:rsid w:val="00EA0FFB"/>
    <w:rsid w:val="00EC2D51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gendrr\Documents\IALA\Templates\Internal%20Committee%20Liaison%20Note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NoteSep10.dotx</Template>
  <TotalTime>276</TotalTime>
  <Pages>2</Pages>
  <Words>853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5536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Hogendoorn, Rene</dc:creator>
  <cp:lastModifiedBy>Wim</cp:lastModifiedBy>
  <cp:revision>18</cp:revision>
  <cp:lastPrinted>2006-10-19T10:49:00Z</cp:lastPrinted>
  <dcterms:created xsi:type="dcterms:W3CDTF">2012-09-05T07:34:00Z</dcterms:created>
  <dcterms:modified xsi:type="dcterms:W3CDTF">2013-09-20T22:02:00Z</dcterms:modified>
</cp:coreProperties>
</file>